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1640" w14:textId="767C071F" w:rsidR="00D8700E" w:rsidRPr="00A96709" w:rsidRDefault="00D8700E" w:rsidP="00D8700E">
      <w:pPr>
        <w:keepNext/>
        <w:spacing w:after="120"/>
        <w:jc w:val="center"/>
        <w:rPr>
          <w:b/>
          <w:sz w:val="36"/>
          <w:szCs w:val="36"/>
        </w:rPr>
      </w:pPr>
      <w:r w:rsidRPr="00CB49E6">
        <w:rPr>
          <w:b/>
          <w:sz w:val="36"/>
          <w:szCs w:val="36"/>
        </w:rPr>
        <w:t>Covered Health Plan</w:t>
      </w:r>
      <w:r w:rsidRPr="00A96709">
        <w:rPr>
          <w:b/>
          <w:sz w:val="36"/>
          <w:szCs w:val="36"/>
        </w:rPr>
        <w:t xml:space="preserve"> Patient Access API</w:t>
      </w:r>
    </w:p>
    <w:p w14:paraId="51FE3C70" w14:textId="0C93F95F" w:rsidR="00D8700E" w:rsidRDefault="00D8700E" w:rsidP="00D8700E">
      <w:r w:rsidRPr="00CB49E6">
        <w:t>Covered Health Plan</w:t>
      </w:r>
      <w:r w:rsidR="00BE4852">
        <w:rPr>
          <w:rStyle w:val="FootnoteReference"/>
        </w:rPr>
        <w:footnoteReference w:id="1"/>
      </w:r>
      <w:r>
        <w:t xml:space="preserve"> is required to provide you with access to detailed information about your health history through a “Patient Access API.”  While you are a current member, you may access this information by downloading a</w:t>
      </w:r>
      <w:r w:rsidR="00BE4852">
        <w:t xml:space="preserve"> </w:t>
      </w:r>
      <w:r w:rsidR="00CB49E6">
        <w:t>third-party</w:t>
      </w:r>
      <w:r>
        <w:t xml:space="preserve"> Application (App) on your smart phone, tablet, </w:t>
      </w:r>
      <w:r w:rsidR="00CB49E6">
        <w:t>computer,</w:t>
      </w:r>
      <w:r>
        <w:t xml:space="preserve"> or other similar device.  The information available through the Patient Access API includes information we collect about you while you have been enrolled </w:t>
      </w:r>
      <w:r w:rsidRPr="0076185E">
        <w:t>in certain lines of business since January 1,</w:t>
      </w:r>
      <w:r>
        <w:t xml:space="preserve"> 2016</w:t>
      </w:r>
      <w:r w:rsidR="00BE4852">
        <w:t xml:space="preserve"> (see footnote below)</w:t>
      </w:r>
      <w:r>
        <w:t>.  The information includes the following information for as long as we maintain it in our records:</w:t>
      </w:r>
    </w:p>
    <w:p w14:paraId="21616E74" w14:textId="574E3ABF" w:rsidR="00D8700E" w:rsidRDefault="00D8700E" w:rsidP="00D8700E">
      <w:pPr>
        <w:pStyle w:val="ListParagraph"/>
        <w:numPr>
          <w:ilvl w:val="0"/>
          <w:numId w:val="2"/>
        </w:numPr>
      </w:pPr>
      <w:r>
        <w:t>Claims and encounter data</w:t>
      </w:r>
      <w:r>
        <w:rPr>
          <w:rStyle w:val="FootnoteReference"/>
        </w:rPr>
        <w:footnoteReference w:id="2"/>
      </w:r>
      <w:r>
        <w:t xml:space="preserve"> concerning your interactions with health care providers; and</w:t>
      </w:r>
    </w:p>
    <w:p w14:paraId="31D722D8" w14:textId="77777777" w:rsidR="00D8700E" w:rsidRDefault="00D8700E" w:rsidP="00D8700E">
      <w:pPr>
        <w:pStyle w:val="ListParagraph"/>
        <w:numPr>
          <w:ilvl w:val="0"/>
          <w:numId w:val="2"/>
        </w:numPr>
      </w:pPr>
      <w:r>
        <w:t xml:space="preserve">Clinical data that we collect in the process of providing </w:t>
      </w:r>
      <w:r w:rsidRPr="00067900">
        <w:t>case management</w:t>
      </w:r>
      <w:r>
        <w:t>,</w:t>
      </w:r>
      <w:r w:rsidRPr="00067900">
        <w:t xml:space="preserve"> care coordination</w:t>
      </w:r>
      <w:r>
        <w:t>,</w:t>
      </w:r>
      <w:r w:rsidRPr="00067900">
        <w:t xml:space="preserve"> </w:t>
      </w:r>
      <w:r>
        <w:t xml:space="preserve">or other services to you.   </w:t>
      </w:r>
    </w:p>
    <w:p w14:paraId="256095FB" w14:textId="77777777" w:rsidR="00D8700E" w:rsidRPr="005118A2" w:rsidRDefault="00D8700E" w:rsidP="00D8700E">
      <w:pPr>
        <w:rPr>
          <w:rFonts w:eastAsia="Times New Roman" w:cs="Times New Roman"/>
          <w:b/>
          <w:bCs/>
          <w:szCs w:val="26"/>
        </w:rPr>
      </w:pPr>
      <w:r w:rsidRPr="005118A2">
        <w:rPr>
          <w:b/>
          <w:bCs/>
        </w:rPr>
        <w:t xml:space="preserve">The information we will disclose may include information about treatment for Substance Use Disorders, </w:t>
      </w:r>
      <w:r>
        <w:rPr>
          <w:b/>
          <w:bCs/>
        </w:rPr>
        <w:t>m</w:t>
      </w:r>
      <w:r w:rsidRPr="005118A2">
        <w:rPr>
          <w:b/>
          <w:bCs/>
        </w:rPr>
        <w:t xml:space="preserve">ental </w:t>
      </w:r>
      <w:r>
        <w:rPr>
          <w:b/>
          <w:bCs/>
        </w:rPr>
        <w:t>h</w:t>
      </w:r>
      <w:r w:rsidRPr="005118A2">
        <w:rPr>
          <w:b/>
          <w:bCs/>
        </w:rPr>
        <w:t xml:space="preserve">ealth treatment, HIV status, or other sensitive information. </w:t>
      </w:r>
    </w:p>
    <w:p w14:paraId="05668C0A" w14:textId="1EC92BCF" w:rsidR="00D8700E" w:rsidRDefault="00D8700E" w:rsidP="00D8700E">
      <w:r w:rsidRPr="0029090C">
        <w:t xml:space="preserve">It is important for </w:t>
      </w:r>
      <w:r>
        <w:t xml:space="preserve">you to understand that the App you select will have access to </w:t>
      </w:r>
      <w:r w:rsidRPr="00A96709">
        <w:rPr>
          <w:b/>
          <w:bCs/>
          <w:i/>
          <w:iCs/>
        </w:rPr>
        <w:t>all</w:t>
      </w:r>
      <w:r>
        <w:t xml:space="preserve"> of your information</w:t>
      </w:r>
      <w:r w:rsidR="00B02CF9">
        <w:t xml:space="preserve"> made available through the Patient Access API</w:t>
      </w:r>
      <w:r>
        <w:t xml:space="preserve">.  The App is </w:t>
      </w:r>
      <w:r w:rsidRPr="008F514B">
        <w:rPr>
          <w:b/>
          <w:bCs/>
          <w:i/>
          <w:iCs/>
        </w:rPr>
        <w:t>not</w:t>
      </w:r>
      <w:r>
        <w:t xml:space="preserve"> subject to the HIPAA Rules and other privacy </w:t>
      </w:r>
      <w:r w:rsidR="00B02CF9">
        <w:t xml:space="preserve">and security </w:t>
      </w:r>
      <w:r>
        <w:t xml:space="preserve">laws, which generally protect your health information.  Instead, the App’s privacy policy describes self-imposed limitations on how the App will use, disclose, and (possibly) sell information about you.  If you decide to access your information through the Patient Access API, you should carefully review the privacy policy of any App you are considering using to ensure you are comfortable with what the App will do with your information.  </w:t>
      </w:r>
    </w:p>
    <w:p w14:paraId="4A17048B" w14:textId="422F0637" w:rsidR="00D8700E" w:rsidRDefault="00B02CF9" w:rsidP="00D8700E">
      <w:r>
        <w:t>Covered Health Plan does ask App developers to attest to basic privacy and security standards; however, this attestation is not legally required. If an App does not complete this attestation, we will inform you of that so you can make an informed decision about whether to continue using that App.</w:t>
      </w:r>
    </w:p>
    <w:p w14:paraId="70162913" w14:textId="48CF0A71" w:rsidR="00D8700E" w:rsidRDefault="0091379F" w:rsidP="00D8700E">
      <w:r>
        <w:t xml:space="preserve">Please be advised that Covered Health Plan does not monitor or control how a particular App can use or disclose your data. </w:t>
      </w:r>
      <w:r w:rsidR="00D8700E">
        <w:t xml:space="preserve">Things you may wish to </w:t>
      </w:r>
      <w:r w:rsidR="00D8700E" w:rsidRPr="0029090C">
        <w:t>consider</w:t>
      </w:r>
      <w:r w:rsidR="00D8700E">
        <w:t xml:space="preserve"> when selecting an App</w:t>
      </w:r>
      <w:r w:rsidR="00D8700E" w:rsidRPr="0029090C">
        <w:t>:</w:t>
      </w:r>
    </w:p>
    <w:p w14:paraId="1D32C347" w14:textId="77777777" w:rsidR="00D8700E" w:rsidRDefault="00D8700E" w:rsidP="00D8700E">
      <w:pPr>
        <w:pStyle w:val="ListParagraph"/>
        <w:numPr>
          <w:ilvl w:val="0"/>
          <w:numId w:val="1"/>
        </w:numPr>
        <w:spacing w:after="120"/>
        <w:contextualSpacing w:val="0"/>
      </w:pPr>
      <w:r w:rsidRPr="0029090C">
        <w:t xml:space="preserve">Will this </w:t>
      </w:r>
      <w:r>
        <w:t>A</w:t>
      </w:r>
      <w:r w:rsidRPr="0029090C">
        <w:t xml:space="preserve">pp </w:t>
      </w:r>
      <w:r w:rsidRPr="000924B6">
        <w:rPr>
          <w:b/>
          <w:bCs/>
          <w:i/>
          <w:iCs/>
        </w:rPr>
        <w:t>sell</w:t>
      </w:r>
      <w:r w:rsidRPr="0029090C">
        <w:t xml:space="preserve"> my data for any reason?</w:t>
      </w:r>
    </w:p>
    <w:p w14:paraId="3F7A3A8F" w14:textId="77777777" w:rsidR="00D8700E" w:rsidRDefault="00D8700E" w:rsidP="00D8700E">
      <w:pPr>
        <w:pStyle w:val="ListParagraph"/>
        <w:numPr>
          <w:ilvl w:val="0"/>
          <w:numId w:val="1"/>
        </w:numPr>
        <w:spacing w:after="120"/>
        <w:contextualSpacing w:val="0"/>
      </w:pPr>
      <w:r w:rsidRPr="0029090C">
        <w:lastRenderedPageBreak/>
        <w:t xml:space="preserve">Will this </w:t>
      </w:r>
      <w:r>
        <w:t>A</w:t>
      </w:r>
      <w:r w:rsidRPr="0029090C">
        <w:t xml:space="preserve">pp </w:t>
      </w:r>
      <w:r w:rsidRPr="00167742">
        <w:rPr>
          <w:b/>
          <w:bCs/>
          <w:i/>
          <w:iCs/>
        </w:rPr>
        <w:t>disclose</w:t>
      </w:r>
      <w:r w:rsidRPr="0029090C">
        <w:t xml:space="preserve"> my data to third parties</w:t>
      </w:r>
      <w:r>
        <w:t xml:space="preserve"> for purposes such as research or advertising</w:t>
      </w:r>
      <w:r w:rsidRPr="0029090C">
        <w:t>?</w:t>
      </w:r>
      <w:r>
        <w:t xml:space="preserve"> </w:t>
      </w:r>
    </w:p>
    <w:p w14:paraId="4F254987" w14:textId="77777777" w:rsidR="00D8700E" w:rsidRDefault="00D8700E" w:rsidP="00D8700E">
      <w:pPr>
        <w:pStyle w:val="ListParagraph"/>
        <w:numPr>
          <w:ilvl w:val="0"/>
          <w:numId w:val="1"/>
        </w:numPr>
        <w:spacing w:after="120"/>
        <w:contextualSpacing w:val="0"/>
      </w:pPr>
      <w:r>
        <w:t xml:space="preserve">How </w:t>
      </w:r>
      <w:r w:rsidRPr="0029090C">
        <w:t xml:space="preserve">will this </w:t>
      </w:r>
      <w:r>
        <w:t>A</w:t>
      </w:r>
      <w:r w:rsidRPr="0029090C">
        <w:t xml:space="preserve">pp </w:t>
      </w:r>
      <w:r w:rsidRPr="00167742">
        <w:rPr>
          <w:b/>
          <w:bCs/>
          <w:i/>
          <w:iCs/>
        </w:rPr>
        <w:t>use</w:t>
      </w:r>
      <w:r w:rsidRPr="0029090C">
        <w:t xml:space="preserve"> my data?</w:t>
      </w:r>
      <w:r>
        <w:t xml:space="preserve">  For what purposes?</w:t>
      </w:r>
    </w:p>
    <w:p w14:paraId="6482A81E" w14:textId="77777777" w:rsidR="00D8700E" w:rsidRDefault="00D8700E" w:rsidP="00D8700E">
      <w:pPr>
        <w:pStyle w:val="ListParagraph"/>
        <w:numPr>
          <w:ilvl w:val="0"/>
          <w:numId w:val="1"/>
        </w:numPr>
        <w:spacing w:after="120"/>
        <w:contextualSpacing w:val="0"/>
      </w:pPr>
      <w:r>
        <w:t xml:space="preserve">Will the App allow me to </w:t>
      </w:r>
      <w:r w:rsidRPr="0029090C">
        <w:t xml:space="preserve">limit </w:t>
      </w:r>
      <w:r>
        <w:t xml:space="preserve">how it </w:t>
      </w:r>
      <w:r w:rsidRPr="0029090C">
        <w:t>use</w:t>
      </w:r>
      <w:r>
        <w:t>s,</w:t>
      </w:r>
      <w:r w:rsidRPr="0029090C">
        <w:t xml:space="preserve"> disclose</w:t>
      </w:r>
      <w:r>
        <w:t>s,</w:t>
      </w:r>
      <w:r w:rsidRPr="0029090C">
        <w:t xml:space="preserve"> </w:t>
      </w:r>
      <w:r>
        <w:t xml:space="preserve">or sells </w:t>
      </w:r>
      <w:r w:rsidRPr="0029090C">
        <w:t>my data?</w:t>
      </w:r>
    </w:p>
    <w:p w14:paraId="03786C35" w14:textId="77777777" w:rsidR="00D8700E" w:rsidRDefault="00D8700E" w:rsidP="00D8700E">
      <w:pPr>
        <w:pStyle w:val="ListParagraph"/>
        <w:numPr>
          <w:ilvl w:val="0"/>
          <w:numId w:val="1"/>
        </w:numPr>
        <w:spacing w:after="120"/>
        <w:contextualSpacing w:val="0"/>
      </w:pPr>
      <w:r w:rsidRPr="0029090C">
        <w:t xml:space="preserve">If I no longer want to use this </w:t>
      </w:r>
      <w:r>
        <w:t>A</w:t>
      </w:r>
      <w:r w:rsidRPr="0029090C">
        <w:t xml:space="preserve">pp, or if I no longer want this </w:t>
      </w:r>
      <w:r>
        <w:t>A</w:t>
      </w:r>
      <w:r w:rsidRPr="0029090C">
        <w:t>pp to have access to my</w:t>
      </w:r>
      <w:r>
        <w:t xml:space="preserve"> </w:t>
      </w:r>
      <w:r w:rsidRPr="0029090C">
        <w:t xml:space="preserve">health information, </w:t>
      </w:r>
      <w:r>
        <w:t xml:space="preserve">can </w:t>
      </w:r>
      <w:r w:rsidRPr="0029090C">
        <w:t xml:space="preserve">I terminate the </w:t>
      </w:r>
      <w:r>
        <w:t>A</w:t>
      </w:r>
      <w:r w:rsidRPr="0029090C">
        <w:t>pp’s access to my data?</w:t>
      </w:r>
      <w:r>
        <w:t xml:space="preserve">  If so, how difficult will it be to terminate access?</w:t>
      </w:r>
    </w:p>
    <w:p w14:paraId="3DDBD08C" w14:textId="77777777" w:rsidR="00D8700E" w:rsidRDefault="00D8700E" w:rsidP="00D8700E">
      <w:pPr>
        <w:pStyle w:val="ListParagraph"/>
        <w:numPr>
          <w:ilvl w:val="0"/>
          <w:numId w:val="1"/>
        </w:numPr>
        <w:spacing w:after="120"/>
        <w:contextualSpacing w:val="0"/>
      </w:pPr>
      <w:r w:rsidRPr="0029090C">
        <w:t xml:space="preserve">What is the </w:t>
      </w:r>
      <w:r>
        <w:t>A</w:t>
      </w:r>
      <w:r w:rsidRPr="0029090C">
        <w:t xml:space="preserve">pp’s policy for </w:t>
      </w:r>
      <w:r w:rsidRPr="00167742">
        <w:rPr>
          <w:b/>
          <w:bCs/>
          <w:i/>
          <w:iCs/>
        </w:rPr>
        <w:t>deleting</w:t>
      </w:r>
      <w:r w:rsidRPr="0029090C">
        <w:t xml:space="preserve"> my data once I terminate access? </w:t>
      </w:r>
      <w:r>
        <w:t xml:space="preserve"> </w:t>
      </w:r>
      <w:r w:rsidRPr="0029090C">
        <w:t>Do I have</w:t>
      </w:r>
      <w:r>
        <w:t xml:space="preserve"> </w:t>
      </w:r>
      <w:r w:rsidRPr="0029090C">
        <w:t xml:space="preserve">to do more than just delete the </w:t>
      </w:r>
      <w:r>
        <w:t>A</w:t>
      </w:r>
      <w:r w:rsidRPr="0029090C">
        <w:t>pp from my device?</w:t>
      </w:r>
      <w:r>
        <w:t xml:space="preserve"> </w:t>
      </w:r>
    </w:p>
    <w:p w14:paraId="34DC538A" w14:textId="77777777" w:rsidR="00D8700E" w:rsidRDefault="00D8700E" w:rsidP="00D8700E">
      <w:pPr>
        <w:pStyle w:val="ListParagraph"/>
        <w:numPr>
          <w:ilvl w:val="0"/>
          <w:numId w:val="1"/>
        </w:numPr>
        <w:spacing w:after="120"/>
        <w:contextualSpacing w:val="0"/>
      </w:pPr>
      <w:r w:rsidRPr="0029090C">
        <w:t xml:space="preserve">How </w:t>
      </w:r>
      <w:r>
        <w:t xml:space="preserve">will </w:t>
      </w:r>
      <w:r w:rsidRPr="0029090C">
        <w:t xml:space="preserve">this </w:t>
      </w:r>
      <w:r>
        <w:t>A</w:t>
      </w:r>
      <w:r w:rsidRPr="0029090C">
        <w:t xml:space="preserve">pp inform </w:t>
      </w:r>
      <w:r>
        <w:t xml:space="preserve">me </w:t>
      </w:r>
      <w:r w:rsidRPr="0029090C">
        <w:t xml:space="preserve">of changes </w:t>
      </w:r>
      <w:r>
        <w:t xml:space="preserve">in </w:t>
      </w:r>
      <w:r w:rsidRPr="0029090C">
        <w:t>its privacy practices?</w:t>
      </w:r>
      <w:r>
        <w:t xml:space="preserve"> </w:t>
      </w:r>
    </w:p>
    <w:p w14:paraId="037DB652" w14:textId="77777777" w:rsidR="00D8700E" w:rsidRDefault="00D8700E" w:rsidP="00D8700E">
      <w:pPr>
        <w:pStyle w:val="ListParagraph"/>
        <w:numPr>
          <w:ilvl w:val="0"/>
          <w:numId w:val="1"/>
        </w:numPr>
        <w:spacing w:after="120"/>
        <w:contextualSpacing w:val="0"/>
      </w:pPr>
      <w:r w:rsidRPr="0029090C">
        <w:t xml:space="preserve">Will </w:t>
      </w:r>
      <w:r>
        <w:t>the A</w:t>
      </w:r>
      <w:r w:rsidRPr="0029090C">
        <w:t>pp collect non-health data from my</w:t>
      </w:r>
      <w:r>
        <w:t xml:space="preserve"> </w:t>
      </w:r>
      <w:r w:rsidRPr="0029090C">
        <w:t>device, such as my location?</w:t>
      </w:r>
    </w:p>
    <w:p w14:paraId="08C80B75" w14:textId="77777777" w:rsidR="00D8700E" w:rsidRDefault="00D8700E" w:rsidP="00D8700E">
      <w:pPr>
        <w:pStyle w:val="ListParagraph"/>
        <w:numPr>
          <w:ilvl w:val="0"/>
          <w:numId w:val="1"/>
        </w:numPr>
        <w:spacing w:after="120"/>
        <w:contextualSpacing w:val="0"/>
      </w:pPr>
      <w:r w:rsidRPr="0029090C">
        <w:t xml:space="preserve">What security measures does this </w:t>
      </w:r>
      <w:r>
        <w:t>A</w:t>
      </w:r>
      <w:r w:rsidRPr="0029090C">
        <w:t>pp use to protect my data?</w:t>
      </w:r>
      <w:r>
        <w:t xml:space="preserve"> </w:t>
      </w:r>
    </w:p>
    <w:p w14:paraId="7D6C4CA9" w14:textId="77777777" w:rsidR="00D8700E" w:rsidRDefault="00D8700E" w:rsidP="00D8700E">
      <w:pPr>
        <w:pStyle w:val="ListParagraph"/>
        <w:numPr>
          <w:ilvl w:val="0"/>
          <w:numId w:val="1"/>
        </w:numPr>
        <w:spacing w:after="120"/>
        <w:contextualSpacing w:val="0"/>
      </w:pPr>
      <w:r w:rsidRPr="0029090C">
        <w:t xml:space="preserve">What impact could sharing my data with this </w:t>
      </w:r>
      <w:r>
        <w:t>A</w:t>
      </w:r>
      <w:r w:rsidRPr="0029090C">
        <w:t>pp have on others, such as my family</w:t>
      </w:r>
      <w:r w:rsidRPr="0029090C">
        <w:br/>
        <w:t>members?</w:t>
      </w:r>
      <w:r>
        <w:t xml:space="preserve"> </w:t>
      </w:r>
    </w:p>
    <w:p w14:paraId="3EC5E256" w14:textId="77777777" w:rsidR="00D8700E" w:rsidRDefault="00D8700E" w:rsidP="00D8700E">
      <w:pPr>
        <w:pStyle w:val="ListParagraph"/>
        <w:numPr>
          <w:ilvl w:val="0"/>
          <w:numId w:val="1"/>
        </w:numPr>
        <w:spacing w:after="120"/>
        <w:contextualSpacing w:val="0"/>
      </w:pPr>
      <w:r>
        <w:t xml:space="preserve">Will the App permit me to </w:t>
      </w:r>
      <w:r w:rsidRPr="0029090C">
        <w:t>access my data and correct inaccuracies?</w:t>
      </w:r>
      <w:r>
        <w:t xml:space="preserve">  (Note that correcting inaccuracies in data collected by the App will not affect inaccuracies in the source of the data.)</w:t>
      </w:r>
    </w:p>
    <w:p w14:paraId="4888C94B" w14:textId="77777777" w:rsidR="00D8700E" w:rsidRDefault="00D8700E" w:rsidP="00D8700E">
      <w:pPr>
        <w:pStyle w:val="ListParagraph"/>
        <w:numPr>
          <w:ilvl w:val="0"/>
          <w:numId w:val="1"/>
        </w:numPr>
        <w:contextualSpacing w:val="0"/>
      </w:pPr>
      <w:r w:rsidRPr="0029090C">
        <w:t xml:space="preserve">Does </w:t>
      </w:r>
      <w:r>
        <w:t>the A</w:t>
      </w:r>
      <w:r w:rsidRPr="0029090C">
        <w:t>pp have a process for collecting and responding to user complaints?</w:t>
      </w:r>
      <w:r>
        <w:t xml:space="preserve"> </w:t>
      </w:r>
    </w:p>
    <w:p w14:paraId="429F2A19" w14:textId="77777777" w:rsidR="00D8700E" w:rsidRDefault="00D8700E" w:rsidP="00D8700E">
      <w:r w:rsidRPr="0029090C">
        <w:t xml:space="preserve">If the </w:t>
      </w:r>
      <w:r>
        <w:t>A</w:t>
      </w:r>
      <w:r w:rsidRPr="0029090C">
        <w:t xml:space="preserve">pp’s privacy policy does not </w:t>
      </w:r>
      <w:r>
        <w:t xml:space="preserve">satisfactorily </w:t>
      </w:r>
      <w:r w:rsidRPr="0029090C">
        <w:t xml:space="preserve">answer these questions, </w:t>
      </w:r>
      <w:r>
        <w:t xml:space="preserve">you may wish to </w:t>
      </w:r>
      <w:r w:rsidRPr="0029090C">
        <w:t>reconsider</w:t>
      </w:r>
      <w:r>
        <w:t xml:space="preserve"> </w:t>
      </w:r>
      <w:r w:rsidRPr="0029090C">
        <w:t xml:space="preserve">using the </w:t>
      </w:r>
      <w:r>
        <w:t>A</w:t>
      </w:r>
      <w:r w:rsidRPr="0029090C">
        <w:t xml:space="preserve">pp to access </w:t>
      </w:r>
      <w:r>
        <w:t xml:space="preserve">your </w:t>
      </w:r>
      <w:r w:rsidRPr="0029090C">
        <w:t xml:space="preserve">health information. </w:t>
      </w:r>
      <w:r>
        <w:t xml:space="preserve"> Your h</w:t>
      </w:r>
      <w:r w:rsidRPr="0029090C">
        <w:t xml:space="preserve">ealth information </w:t>
      </w:r>
      <w:r>
        <w:t xml:space="preserve">may include </w:t>
      </w:r>
      <w:r w:rsidRPr="0029090C">
        <w:t>very sensitive</w:t>
      </w:r>
      <w:r>
        <w:t xml:space="preserve"> </w:t>
      </w:r>
      <w:r w:rsidRPr="0029090C">
        <w:t>information</w:t>
      </w:r>
      <w:r>
        <w:t>.</w:t>
      </w:r>
      <w:r w:rsidRPr="0029090C">
        <w:t xml:space="preserve"> </w:t>
      </w:r>
      <w:r>
        <w:t xml:space="preserve"> You should therefore </w:t>
      </w:r>
      <w:r w:rsidRPr="0029090C">
        <w:t xml:space="preserve">be careful to choose </w:t>
      </w:r>
      <w:r>
        <w:t xml:space="preserve">an App </w:t>
      </w:r>
      <w:r w:rsidRPr="0029090C">
        <w:t>with strong privacy and security</w:t>
      </w:r>
      <w:r>
        <w:t xml:space="preserve"> </w:t>
      </w:r>
      <w:r w:rsidRPr="0029090C">
        <w:t>standards to protect it.</w:t>
      </w:r>
    </w:p>
    <w:p w14:paraId="6F1ED17A" w14:textId="77777777" w:rsidR="00D8700E" w:rsidRPr="00FE6B88" w:rsidRDefault="00D8700E" w:rsidP="00D8700E">
      <w:pPr>
        <w:rPr>
          <w:b/>
          <w:bCs/>
          <w:sz w:val="28"/>
          <w:szCs w:val="28"/>
        </w:rPr>
      </w:pPr>
      <w:r w:rsidRPr="00FE6B88">
        <w:rPr>
          <w:b/>
          <w:bCs/>
          <w:sz w:val="28"/>
          <w:szCs w:val="28"/>
        </w:rPr>
        <w:t>Covered Entities and HIPAA Enforcement</w:t>
      </w:r>
    </w:p>
    <w:p w14:paraId="0C5731B4" w14:textId="53578479" w:rsidR="00D8700E" w:rsidRPr="0091379F" w:rsidRDefault="00D8700E" w:rsidP="00D8700E">
      <w:r w:rsidRPr="0029090C">
        <w:t>The U.S. Department of Health and Human Services</w:t>
      </w:r>
      <w:r>
        <w:t>’</w:t>
      </w:r>
      <w:r w:rsidRPr="0029090C">
        <w:t xml:space="preserve"> Office for Civil Rights (OCR) enforces</w:t>
      </w:r>
      <w:r>
        <w:t xml:space="preserve"> </w:t>
      </w:r>
      <w:r w:rsidRPr="0029090C">
        <w:t>the HIPAA Privacy, Security, and Breach Notification Rules.</w:t>
      </w:r>
      <w:r>
        <w:t xml:space="preserve">  </w:t>
      </w:r>
      <w:r w:rsidRPr="00CB49E6">
        <w:t>Covered Health Plan</w:t>
      </w:r>
      <w:r>
        <w:t xml:space="preserve"> is subject to HIPAA</w:t>
      </w:r>
      <w:r w:rsidR="0091379F">
        <w:t>,</w:t>
      </w:r>
      <w:r>
        <w:t xml:space="preserve"> as are most health care providers, such as hospitals, doctors, clinics, and dentists. </w:t>
      </w:r>
      <w:r w:rsidRPr="0029090C">
        <w:t xml:space="preserve">You can find more information about </w:t>
      </w:r>
      <w:r>
        <w:t xml:space="preserve">your </w:t>
      </w:r>
      <w:r w:rsidRPr="0029090C">
        <w:t xml:space="preserve">rights under HIPAA and who is obligated to </w:t>
      </w:r>
      <w:r>
        <w:t xml:space="preserve">comply with </w:t>
      </w:r>
      <w:r w:rsidRPr="0029090C">
        <w:t xml:space="preserve">HIPAA here: </w:t>
      </w:r>
      <w:hyperlink r:id="rId11" w:history="1">
        <w:r w:rsidRPr="00185205">
          <w:rPr>
            <w:rStyle w:val="Hyperlink"/>
          </w:rPr>
          <w:t>https://www.hhs.gov/hipaa/for-individuals/index.html</w:t>
        </w:r>
      </w:hyperlink>
      <w:r w:rsidRPr="00CC2613">
        <w:t xml:space="preserve">.  To learn more about filing a complaint with OCR related to HIPAA requirements, visit: </w:t>
      </w:r>
      <w:hyperlink r:id="rId12" w:history="1">
        <w:r w:rsidRPr="00185205">
          <w:rPr>
            <w:rStyle w:val="Hyperlink"/>
          </w:rPr>
          <w:t>https://www.hhs.gov/hipaa/filing-a-complaint/index.html</w:t>
        </w:r>
      </w:hyperlink>
      <w:r w:rsidRPr="00CC2613">
        <w:rPr>
          <w:rStyle w:val="Hyperlink"/>
          <w:u w:val="none"/>
        </w:rPr>
        <w:t xml:space="preserve">.  </w:t>
      </w:r>
      <w:r w:rsidR="006D78D3" w:rsidRPr="00CC2613">
        <w:rPr>
          <w:rStyle w:val="Hyperlink"/>
          <w:color w:val="auto"/>
          <w:u w:val="none"/>
        </w:rPr>
        <w:t xml:space="preserve">To file a complaint with Covered Health Plan </w:t>
      </w:r>
      <w:r w:rsidR="008C1666" w:rsidRPr="00CC2613">
        <w:rPr>
          <w:rStyle w:val="Hyperlink"/>
          <w:color w:val="auto"/>
          <w:u w:val="none"/>
        </w:rPr>
        <w:t>about its compliance with</w:t>
      </w:r>
      <w:r w:rsidR="006D78D3" w:rsidRPr="00CC2613">
        <w:rPr>
          <w:rStyle w:val="Hyperlink"/>
          <w:color w:val="auto"/>
          <w:u w:val="none"/>
        </w:rPr>
        <w:t xml:space="preserve"> HIPAA requirements, please call the customer service number located on the back of your member ID card. For App-related questions or concerns, contact the App developer directly; to file a complaint about an App’</w:t>
      </w:r>
      <w:r w:rsidR="008C1666" w:rsidRPr="00CC2613">
        <w:rPr>
          <w:rStyle w:val="Hyperlink"/>
          <w:color w:val="auto"/>
          <w:u w:val="none"/>
        </w:rPr>
        <w:t>s handling of your data, contact the FTC as shown below.</w:t>
      </w:r>
      <w:r w:rsidR="006D78D3">
        <w:rPr>
          <w:rStyle w:val="Hyperlink"/>
          <w:color w:val="auto"/>
        </w:rPr>
        <w:t xml:space="preserve"> </w:t>
      </w:r>
    </w:p>
    <w:p w14:paraId="5896B933" w14:textId="77777777" w:rsidR="00630901" w:rsidRDefault="00630901" w:rsidP="00D8700E">
      <w:pPr>
        <w:rPr>
          <w:b/>
          <w:bCs/>
          <w:sz w:val="28"/>
          <w:szCs w:val="28"/>
        </w:rPr>
      </w:pPr>
    </w:p>
    <w:p w14:paraId="5C5A3EB6" w14:textId="77777777" w:rsidR="00630901" w:rsidRDefault="00630901" w:rsidP="00D8700E">
      <w:pPr>
        <w:rPr>
          <w:b/>
          <w:bCs/>
          <w:sz w:val="28"/>
          <w:szCs w:val="28"/>
        </w:rPr>
      </w:pPr>
    </w:p>
    <w:p w14:paraId="081A8DF3" w14:textId="294BCF3E" w:rsidR="00D8700E" w:rsidRPr="00FE6B88" w:rsidRDefault="00D8700E" w:rsidP="00D8700E">
      <w:pPr>
        <w:rPr>
          <w:b/>
          <w:bCs/>
          <w:sz w:val="28"/>
          <w:szCs w:val="28"/>
        </w:rPr>
      </w:pPr>
      <w:r w:rsidRPr="00FE6B88">
        <w:rPr>
          <w:b/>
          <w:bCs/>
          <w:sz w:val="28"/>
          <w:szCs w:val="28"/>
        </w:rPr>
        <w:t>Apps and Privacy Enforcement</w:t>
      </w:r>
    </w:p>
    <w:p w14:paraId="7DC468A8" w14:textId="51FED2CA" w:rsidR="00D8700E" w:rsidRPr="00CC2613" w:rsidRDefault="00D8700E" w:rsidP="00D8700E">
      <w:r>
        <w:t xml:space="preserve">An App generally </w:t>
      </w:r>
      <w:r w:rsidRPr="0063095F">
        <w:rPr>
          <w:b/>
          <w:bCs/>
          <w:i/>
          <w:iCs/>
        </w:rPr>
        <w:t>will not</w:t>
      </w:r>
      <w:r>
        <w:t xml:space="preserve"> be subject to HIPAA.  An App that publishes a privacy notice is required to comply with the terms of its notice, but generally is not subject to other privacy </w:t>
      </w:r>
      <w:r w:rsidR="003373E9">
        <w:t xml:space="preserve">or security </w:t>
      </w:r>
      <w:r>
        <w:t xml:space="preserve">laws.  </w:t>
      </w:r>
      <w:r w:rsidRPr="0029090C">
        <w:t>The F</w:t>
      </w:r>
      <w:r>
        <w:t xml:space="preserve">ederal </w:t>
      </w:r>
      <w:r w:rsidRPr="0029090C">
        <w:t>T</w:t>
      </w:r>
      <w:r>
        <w:t xml:space="preserve">rade </w:t>
      </w:r>
      <w:r w:rsidRPr="0029090C">
        <w:t>C</w:t>
      </w:r>
      <w:r>
        <w:t>ommission</w:t>
      </w:r>
      <w:r w:rsidRPr="0029090C">
        <w:t xml:space="preserve"> protects </w:t>
      </w:r>
      <w:r w:rsidR="003373E9">
        <w:t xml:space="preserve">consumers </w:t>
      </w:r>
      <w:r w:rsidRPr="0029090C">
        <w:t>against deceptive acts (</w:t>
      </w:r>
      <w:r>
        <w:t xml:space="preserve">such as </w:t>
      </w:r>
      <w:r w:rsidRPr="0029090C">
        <w:t xml:space="preserve">an </w:t>
      </w:r>
      <w:r>
        <w:t>A</w:t>
      </w:r>
      <w:r w:rsidRPr="0029090C">
        <w:t>pp</w:t>
      </w:r>
      <w:r>
        <w:t xml:space="preserve"> that discloses </w:t>
      </w:r>
      <w:r w:rsidRPr="0029090C">
        <w:t xml:space="preserve">personal data </w:t>
      </w:r>
      <w:r>
        <w:t xml:space="preserve">in violation of its </w:t>
      </w:r>
      <w:r w:rsidRPr="0029090C">
        <w:t xml:space="preserve">privacy </w:t>
      </w:r>
      <w:r>
        <w:t>notice</w:t>
      </w:r>
      <w:r w:rsidRPr="0029090C">
        <w:t>).</w:t>
      </w:r>
      <w:r>
        <w:t xml:space="preserve">  An App that violates the terms of its privacy notice is subject to </w:t>
      </w:r>
      <w:r w:rsidRPr="0029090C">
        <w:t xml:space="preserve">the jurisdiction of the Federal Trade Commission (FTC). </w:t>
      </w:r>
      <w:r>
        <w:t xml:space="preserve"> </w:t>
      </w:r>
      <w:r w:rsidRPr="0029090C">
        <w:t xml:space="preserve">The FTC provides information about mobile </w:t>
      </w:r>
      <w:r>
        <w:t>A</w:t>
      </w:r>
      <w:r w:rsidRPr="0029090C">
        <w:t>pp privacy and security for consumers here:</w:t>
      </w:r>
      <w:r w:rsidRPr="0029090C">
        <w:br/>
      </w:r>
      <w:hyperlink r:id="rId13" w:history="1">
        <w:r w:rsidRPr="00185205">
          <w:rPr>
            <w:rStyle w:val="Hyperlink"/>
          </w:rPr>
          <w:t>https://www.consumer.ftc.gov/articles/0018-understanding-mobile-apps</w:t>
        </w:r>
      </w:hyperlink>
      <w:r w:rsidRPr="00CC2613">
        <w:rPr>
          <w:rStyle w:val="Hyperlink"/>
          <w:u w:val="none"/>
        </w:rPr>
        <w:t xml:space="preserve">.  </w:t>
      </w:r>
      <w:r w:rsidRPr="00CC2613">
        <w:t xml:space="preserve"> </w:t>
      </w:r>
    </w:p>
    <w:p w14:paraId="72EFFCE0" w14:textId="3B125229" w:rsidR="00D8700E" w:rsidRPr="00CC2613" w:rsidRDefault="00D8700E" w:rsidP="00D8700E">
      <w:r w:rsidRPr="00CC2613">
        <w:t>If you believe an App inappropriately used, disclosed, or sold your information, you should contact the FTC.  You may file a complaint with the FTC using the FTC complaint assistant:</w:t>
      </w:r>
      <w:r w:rsidRPr="00CC2613">
        <w:br/>
      </w:r>
      <w:hyperlink r:id="rId14" w:history="1">
        <w:r w:rsidR="00A22808" w:rsidRPr="00A22808">
          <w:rPr>
            <w:rStyle w:val="Hyperlink"/>
          </w:rPr>
          <w:t>https://ReportFraud.ftc.gov</w:t>
        </w:r>
      </w:hyperlink>
      <w:r w:rsidRPr="00CC2613">
        <w:rPr>
          <w:rStyle w:val="Hyperlink"/>
          <w:i/>
          <w:iCs/>
          <w:u w:val="none"/>
        </w:rPr>
        <w:t>.</w:t>
      </w:r>
    </w:p>
    <w:p w14:paraId="7BC50359" w14:textId="77777777" w:rsidR="00263D18" w:rsidRDefault="00263D18"/>
    <w:sectPr w:rsidR="00263D1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6565B" w14:textId="77777777" w:rsidR="00EF296D" w:rsidRDefault="00EF296D" w:rsidP="00D8700E">
      <w:pPr>
        <w:spacing w:after="0"/>
      </w:pPr>
      <w:r>
        <w:separator/>
      </w:r>
    </w:p>
  </w:endnote>
  <w:endnote w:type="continuationSeparator" w:id="0">
    <w:p w14:paraId="3924EABF" w14:textId="77777777" w:rsidR="00EF296D" w:rsidRDefault="00EF296D" w:rsidP="00D870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91D6" w14:textId="77777777" w:rsidR="005D1933" w:rsidRDefault="005D1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DA2E" w14:textId="77777777" w:rsidR="005D1933" w:rsidRDefault="005D19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F453" w14:textId="77777777" w:rsidR="005D1933" w:rsidRDefault="005D1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185E" w14:textId="77777777" w:rsidR="00EF296D" w:rsidRDefault="00EF296D" w:rsidP="00D8700E">
      <w:pPr>
        <w:spacing w:after="0"/>
      </w:pPr>
      <w:r>
        <w:separator/>
      </w:r>
    </w:p>
  </w:footnote>
  <w:footnote w:type="continuationSeparator" w:id="0">
    <w:p w14:paraId="2ACC68D7" w14:textId="77777777" w:rsidR="00EF296D" w:rsidRDefault="00EF296D" w:rsidP="00D8700E">
      <w:pPr>
        <w:spacing w:after="0"/>
      </w:pPr>
      <w:r>
        <w:continuationSeparator/>
      </w:r>
    </w:p>
  </w:footnote>
  <w:footnote w:id="1">
    <w:p w14:paraId="139D6994" w14:textId="259F8725" w:rsidR="00BE4852" w:rsidRDefault="00BE4852">
      <w:pPr>
        <w:pStyle w:val="FootnoteText"/>
      </w:pPr>
      <w:r>
        <w:rPr>
          <w:rStyle w:val="FootnoteReference"/>
        </w:rPr>
        <w:footnoteRef/>
      </w:r>
      <w:r>
        <w:t xml:space="preserve"> </w:t>
      </w:r>
      <w:r w:rsidRPr="00BE4852">
        <w:t>Covered Health Plan means the entity issuing an insurance plan or product which is subject to CMS programmatic oversight authority and is in scope for the CMS interoperability final rule, including Medicare Advantage, Medicaid, Children’s Health Insurance Program, or a Qualified Health Plan.</w:t>
      </w:r>
    </w:p>
  </w:footnote>
  <w:footnote w:id="2">
    <w:p w14:paraId="7E480A94" w14:textId="53909313" w:rsidR="00D8700E" w:rsidRPr="000924B6" w:rsidRDefault="00D8700E" w:rsidP="00D8700E">
      <w:pPr>
        <w:pStyle w:val="FootnoteText"/>
        <w:spacing w:before="120" w:after="120"/>
        <w:rPr>
          <w:sz w:val="22"/>
          <w:szCs w:val="22"/>
        </w:rPr>
      </w:pPr>
      <w:r w:rsidRPr="000924B6">
        <w:rPr>
          <w:rStyle w:val="FootnoteReference"/>
          <w:sz w:val="22"/>
          <w:szCs w:val="22"/>
        </w:rPr>
        <w:footnoteRef/>
      </w:r>
      <w:r w:rsidRPr="000924B6">
        <w:rPr>
          <w:sz w:val="22"/>
          <w:szCs w:val="22"/>
        </w:rPr>
        <w:t xml:space="preserve"> Encounter data is information about office visits and other interactions </w:t>
      </w:r>
      <w:r>
        <w:rPr>
          <w:sz w:val="22"/>
          <w:szCs w:val="22"/>
        </w:rPr>
        <w:t xml:space="preserve">with </w:t>
      </w:r>
      <w:r w:rsidRPr="000924B6">
        <w:rPr>
          <w:sz w:val="22"/>
          <w:szCs w:val="22"/>
        </w:rPr>
        <w:t>provider</w:t>
      </w:r>
      <w:r>
        <w:rPr>
          <w:sz w:val="22"/>
          <w:szCs w:val="22"/>
        </w:rPr>
        <w:t>s</w:t>
      </w:r>
      <w:r w:rsidRPr="000924B6">
        <w:rPr>
          <w:sz w:val="22"/>
          <w:szCs w:val="22"/>
        </w:rPr>
        <w:t xml:space="preserve"> that are </w:t>
      </w:r>
      <w:r>
        <w:rPr>
          <w:sz w:val="22"/>
          <w:szCs w:val="22"/>
        </w:rPr>
        <w:t xml:space="preserve">paid for </w:t>
      </w:r>
      <w:r w:rsidRPr="000924B6">
        <w:rPr>
          <w:sz w:val="22"/>
          <w:szCs w:val="22"/>
        </w:rPr>
        <w:t xml:space="preserve">under a fee </w:t>
      </w:r>
      <w:r>
        <w:rPr>
          <w:sz w:val="22"/>
          <w:szCs w:val="22"/>
        </w:rPr>
        <w:t xml:space="preserve">that </w:t>
      </w:r>
      <w:r w:rsidRPr="00CB49E6">
        <w:rPr>
          <w:sz w:val="22"/>
          <w:szCs w:val="22"/>
        </w:rPr>
        <w:t>Covered Health Plan</w:t>
      </w:r>
      <w:r w:rsidRPr="000924B6">
        <w:rPr>
          <w:sz w:val="22"/>
          <w:szCs w:val="22"/>
        </w:rPr>
        <w:t xml:space="preserve"> pays </w:t>
      </w:r>
      <w:r>
        <w:rPr>
          <w:sz w:val="22"/>
          <w:szCs w:val="22"/>
        </w:rPr>
        <w:t xml:space="preserve">a </w:t>
      </w:r>
      <w:r w:rsidRPr="000924B6">
        <w:rPr>
          <w:sz w:val="22"/>
          <w:szCs w:val="22"/>
        </w:rPr>
        <w:t>provider for furnishing care to members</w:t>
      </w:r>
      <w:r>
        <w:rPr>
          <w:sz w:val="22"/>
          <w:szCs w:val="22"/>
        </w:rPr>
        <w:t>.</w:t>
      </w:r>
      <w:r w:rsidRPr="000924B6">
        <w:rPr>
          <w:sz w:val="22"/>
          <w:szCs w:val="22"/>
        </w:rPr>
        <w:t xml:space="preserve"> </w:t>
      </w:r>
      <w:r>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CDFB" w14:textId="2F517A9F" w:rsidR="005D1933" w:rsidRDefault="005D1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3FCC" w14:textId="63D9E66C" w:rsidR="005D1933" w:rsidRDefault="005D1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6430" w14:textId="1E11E380" w:rsidR="005D1933" w:rsidRDefault="005D1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6616B"/>
    <w:multiLevelType w:val="hybridMultilevel"/>
    <w:tmpl w:val="38F2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25060"/>
    <w:multiLevelType w:val="hybridMultilevel"/>
    <w:tmpl w:val="B3E6EB70"/>
    <w:lvl w:ilvl="0" w:tplc="04090001">
      <w:start w:val="1"/>
      <w:numFmt w:val="bullet"/>
      <w:lvlText w:val=""/>
      <w:lvlJc w:val="left"/>
      <w:pPr>
        <w:ind w:left="720" w:hanging="360"/>
      </w:pPr>
      <w:rPr>
        <w:rFonts w:ascii="Symbol" w:hAnsi="Symbol" w:hint="default"/>
      </w:rPr>
    </w:lvl>
    <w:lvl w:ilvl="1" w:tplc="B2109588">
      <w:start w:val="42"/>
      <w:numFmt w:val="bullet"/>
      <w:lvlText w:val="•"/>
      <w:lvlJc w:val="left"/>
      <w:pPr>
        <w:ind w:left="1440" w:hanging="360"/>
      </w:pPr>
      <w:rPr>
        <w:rFonts w:ascii="Garamond" w:eastAsiaTheme="minorHAnsi" w:hAnsi="Garamond"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644654">
    <w:abstractNumId w:val="1"/>
  </w:num>
  <w:num w:numId="2" w16cid:durableId="59594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00E"/>
    <w:rsid w:val="00121145"/>
    <w:rsid w:val="00185205"/>
    <w:rsid w:val="00263D18"/>
    <w:rsid w:val="003373E9"/>
    <w:rsid w:val="003D3803"/>
    <w:rsid w:val="00480879"/>
    <w:rsid w:val="00541D97"/>
    <w:rsid w:val="005D1933"/>
    <w:rsid w:val="00630901"/>
    <w:rsid w:val="006A1443"/>
    <w:rsid w:val="006D78D3"/>
    <w:rsid w:val="0076185E"/>
    <w:rsid w:val="00881140"/>
    <w:rsid w:val="008C1666"/>
    <w:rsid w:val="008C2C5B"/>
    <w:rsid w:val="0091379F"/>
    <w:rsid w:val="00956EC2"/>
    <w:rsid w:val="00A22808"/>
    <w:rsid w:val="00A80F83"/>
    <w:rsid w:val="00B02CF9"/>
    <w:rsid w:val="00BE4852"/>
    <w:rsid w:val="00CB49E6"/>
    <w:rsid w:val="00CC2613"/>
    <w:rsid w:val="00D8700E"/>
    <w:rsid w:val="00EF2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D8F9E"/>
  <w15:chartTrackingRefBased/>
  <w15:docId w15:val="{A9B67F08-3A12-42D6-B1EE-92492D82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0E"/>
    <w:pPr>
      <w:spacing w:after="240" w:line="240" w:lineRule="auto"/>
    </w:pPr>
    <w:rPr>
      <w:rFonts w:ascii="Garamond" w:hAnsi="Garamon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00E"/>
    <w:rPr>
      <w:color w:val="0563C1" w:themeColor="hyperlink"/>
      <w:u w:val="single"/>
    </w:rPr>
  </w:style>
  <w:style w:type="paragraph" w:styleId="ListParagraph">
    <w:name w:val="List Paragraph"/>
    <w:basedOn w:val="Normal"/>
    <w:uiPriority w:val="34"/>
    <w:qFormat/>
    <w:rsid w:val="00D8700E"/>
    <w:pPr>
      <w:ind w:left="720"/>
      <w:contextualSpacing/>
    </w:pPr>
  </w:style>
  <w:style w:type="paragraph" w:styleId="FootnoteText">
    <w:name w:val="footnote text"/>
    <w:basedOn w:val="Normal"/>
    <w:link w:val="FootnoteTextChar"/>
    <w:uiPriority w:val="99"/>
    <w:semiHidden/>
    <w:unhideWhenUsed/>
    <w:rsid w:val="00D8700E"/>
    <w:pPr>
      <w:spacing w:after="0"/>
    </w:pPr>
    <w:rPr>
      <w:sz w:val="20"/>
      <w:szCs w:val="20"/>
    </w:rPr>
  </w:style>
  <w:style w:type="character" w:customStyle="1" w:styleId="FootnoteTextChar">
    <w:name w:val="Footnote Text Char"/>
    <w:basedOn w:val="DefaultParagraphFont"/>
    <w:link w:val="FootnoteText"/>
    <w:uiPriority w:val="99"/>
    <w:semiHidden/>
    <w:rsid w:val="00D8700E"/>
    <w:rPr>
      <w:rFonts w:ascii="Garamond" w:hAnsi="Garamond"/>
      <w:sz w:val="20"/>
      <w:szCs w:val="20"/>
    </w:rPr>
  </w:style>
  <w:style w:type="character" w:styleId="FootnoteReference">
    <w:name w:val="footnote reference"/>
    <w:basedOn w:val="DefaultParagraphFont"/>
    <w:uiPriority w:val="99"/>
    <w:semiHidden/>
    <w:unhideWhenUsed/>
    <w:rsid w:val="00D8700E"/>
    <w:rPr>
      <w:vertAlign w:val="superscript"/>
    </w:rPr>
  </w:style>
  <w:style w:type="paragraph" w:styleId="Header">
    <w:name w:val="header"/>
    <w:basedOn w:val="Normal"/>
    <w:link w:val="HeaderChar"/>
    <w:uiPriority w:val="99"/>
    <w:unhideWhenUsed/>
    <w:rsid w:val="005D1933"/>
    <w:pPr>
      <w:tabs>
        <w:tab w:val="center" w:pos="4680"/>
        <w:tab w:val="right" w:pos="9360"/>
      </w:tabs>
      <w:spacing w:after="0"/>
    </w:pPr>
  </w:style>
  <w:style w:type="character" w:customStyle="1" w:styleId="HeaderChar">
    <w:name w:val="Header Char"/>
    <w:basedOn w:val="DefaultParagraphFont"/>
    <w:link w:val="Header"/>
    <w:uiPriority w:val="99"/>
    <w:rsid w:val="005D1933"/>
    <w:rPr>
      <w:rFonts w:ascii="Garamond" w:hAnsi="Garamond"/>
      <w:sz w:val="26"/>
    </w:rPr>
  </w:style>
  <w:style w:type="paragraph" w:styleId="Footer">
    <w:name w:val="footer"/>
    <w:basedOn w:val="Normal"/>
    <w:link w:val="FooterChar"/>
    <w:uiPriority w:val="99"/>
    <w:unhideWhenUsed/>
    <w:rsid w:val="005D1933"/>
    <w:pPr>
      <w:tabs>
        <w:tab w:val="center" w:pos="4680"/>
        <w:tab w:val="right" w:pos="9360"/>
      </w:tabs>
      <w:spacing w:after="0"/>
    </w:pPr>
  </w:style>
  <w:style w:type="character" w:customStyle="1" w:styleId="FooterChar">
    <w:name w:val="Footer Char"/>
    <w:basedOn w:val="DefaultParagraphFont"/>
    <w:link w:val="Footer"/>
    <w:uiPriority w:val="99"/>
    <w:rsid w:val="005D1933"/>
    <w:rPr>
      <w:rFonts w:ascii="Garamond" w:hAnsi="Garamond"/>
      <w:sz w:val="26"/>
    </w:rPr>
  </w:style>
  <w:style w:type="paragraph" w:styleId="BalloonText">
    <w:name w:val="Balloon Text"/>
    <w:basedOn w:val="Normal"/>
    <w:link w:val="BalloonTextChar"/>
    <w:uiPriority w:val="99"/>
    <w:semiHidden/>
    <w:unhideWhenUsed/>
    <w:rsid w:val="00BE485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852"/>
    <w:rPr>
      <w:rFonts w:ascii="Segoe UI" w:hAnsi="Segoe UI" w:cs="Segoe UI"/>
      <w:sz w:val="18"/>
      <w:szCs w:val="18"/>
    </w:rPr>
  </w:style>
  <w:style w:type="character" w:styleId="UnresolvedMention">
    <w:name w:val="Unresolved Mention"/>
    <w:basedOn w:val="DefaultParagraphFont"/>
    <w:uiPriority w:val="99"/>
    <w:semiHidden/>
    <w:unhideWhenUsed/>
    <w:rsid w:val="00A22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umer.ftc.gov/articles/0018-understanding-mobile-app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hs.gov/hipaa/filing-a-complaint/index.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hipaa/for-individuals/index.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portFraud.ftc.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E04D369AA93B41A008A4B72A148A69" ma:contentTypeVersion="6" ma:contentTypeDescription="Create a new document." ma:contentTypeScope="" ma:versionID="d1180ac117052912175bd0bb2cf3d669">
  <xsd:schema xmlns:xsd="http://www.w3.org/2001/XMLSchema" xmlns:xs="http://www.w3.org/2001/XMLSchema" xmlns:p="http://schemas.microsoft.com/office/2006/metadata/properties" xmlns:ns2="fedbd5c1-ee29-48ed-a03d-303256ac69ed" xmlns:ns3="ab0ecd7b-c47a-4b9f-acc4-470d00b479e1" targetNamespace="http://schemas.microsoft.com/office/2006/metadata/properties" ma:root="true" ma:fieldsID="a43f2f17b742412f25df6a6285d62481" ns2:_="" ns3:_="">
    <xsd:import namespace="fedbd5c1-ee29-48ed-a03d-303256ac69ed"/>
    <xsd:import namespace="ab0ecd7b-c47a-4b9f-acc4-470d00b47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bd5c1-ee29-48ed-a03d-303256ac6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ecd7b-c47a-4b9f-acc4-470d00b479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725A37-DF3D-447A-8B80-E570B8AF16F4}">
  <ds:schemaRefs>
    <ds:schemaRef ds:uri="http://schemas.microsoft.com/sharepoint/v3/contenttype/forms"/>
  </ds:schemaRefs>
</ds:datastoreItem>
</file>

<file path=customXml/itemProps2.xml><?xml version="1.0" encoding="utf-8"?>
<ds:datastoreItem xmlns:ds="http://schemas.openxmlformats.org/officeDocument/2006/customXml" ds:itemID="{2E0E731C-636F-49B4-88CF-ED8626CEC1FC}">
  <ds:schemaRefs>
    <ds:schemaRef ds:uri="http://schemas.openxmlformats.org/officeDocument/2006/bibliography"/>
  </ds:schemaRefs>
</ds:datastoreItem>
</file>

<file path=customXml/itemProps3.xml><?xml version="1.0" encoding="utf-8"?>
<ds:datastoreItem xmlns:ds="http://schemas.openxmlformats.org/officeDocument/2006/customXml" ds:itemID="{AD2FE8DF-3B23-4CD2-8FFE-4728545F5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bd5c1-ee29-48ed-a03d-303256ac69ed"/>
    <ds:schemaRef ds:uri="ab0ecd7b-c47a-4b9f-acc4-470d00b4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C325E6-548B-44C2-84A2-15BC8163ED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Highmark, Inc</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Rosengren, Jill L</dc:creator>
  <cp:keywords/>
  <dc:description/>
  <cp:lastModifiedBy>Krupski, Edward  (He/Him) (Highmark Health)</cp:lastModifiedBy>
  <cp:revision>4</cp:revision>
  <dcterms:created xsi:type="dcterms:W3CDTF">2021-03-22T13:13:00Z</dcterms:created>
  <dcterms:modified xsi:type="dcterms:W3CDTF">2023-07-11T14:48:00Z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0x0101004EE04D369AA93B41A008A4B72A148A69</vt:lpwstr>
  </property>
</Properties>
</file>